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17" w:after="0"/>
        <w:ind w:hanging="705" w:start="1996" w:end="1294"/>
        <w:jc w:val="start"/>
        <w:rPr/>
      </w:pPr>
      <w:r>
        <w:rPr/>
        <w:t>INFORMACJA</w:t>
      </w:r>
      <w:r>
        <w:rPr>
          <w:spacing w:val="-12"/>
        </w:rPr>
        <w:t xml:space="preserve"> </w:t>
      </w:r>
      <w:r>
        <w:rPr/>
        <w:t>DOTYCZĄCA</w:t>
      </w:r>
      <w:r>
        <w:rPr>
          <w:spacing w:val="-12"/>
        </w:rPr>
        <w:t xml:space="preserve"> </w:t>
      </w:r>
      <w:r>
        <w:rPr/>
        <w:t>PRZETWARZANIA</w:t>
      </w:r>
      <w:r>
        <w:rPr>
          <w:spacing w:val="-12"/>
        </w:rPr>
        <w:t xml:space="preserve"> </w:t>
      </w:r>
      <w:r>
        <w:rPr/>
        <w:t>DANYCH</w:t>
      </w:r>
      <w:r>
        <w:rPr>
          <w:spacing w:val="-12"/>
        </w:rPr>
        <w:t xml:space="preserve"> </w:t>
      </w:r>
      <w:r>
        <w:rPr/>
        <w:t>OSOBOWYCH – DLA ZAMÓWIEŃ NIEPRZEKRACZAJĄCYCH 130 000 ZŁ</w:t>
      </w:r>
    </w:p>
    <w:p>
      <w:pPr>
        <w:pStyle w:val="Normal"/>
        <w:spacing w:before="280" w:after="0"/>
        <w:ind w:hanging="0" w:start="144" w:end="155"/>
        <w:jc w:val="start"/>
        <w:rPr>
          <w:b/>
          <w:sz w:val="24"/>
        </w:rPr>
      </w:pPr>
      <w:r>
        <w:rPr>
          <w:b/>
          <w:sz w:val="24"/>
        </w:rPr>
        <w:t>Zgodnie z art. 13 Rozporządzenia Parlamentu Europejskiego i Rady (UE) 2016/679 z dnia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kwietnia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2016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fizycznych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związku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przetwarzaniem danych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osobowych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swobodnego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przepływu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takich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uchylenia dyrektywy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95/46/WE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(ogólne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rozporządzenie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ochronie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Dz.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Urz.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119 z 04.05.2016, str. 1) informujemy, że:</w:t>
      </w:r>
    </w:p>
    <w:p>
      <w:pPr>
        <w:pStyle w:val="BodyText"/>
        <w:ind w:hanging="0" w:start="0" w:end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  <w:tab w:val="left" w:pos="428" w:leader="none"/>
        </w:tabs>
        <w:spacing w:lineRule="auto" w:line="240" w:before="0" w:after="0"/>
        <w:ind w:hanging="284" w:start="428" w:end="239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34"/>
          <w:sz w:val="24"/>
        </w:rPr>
        <w:t xml:space="preserve"> </w:t>
      </w:r>
      <w:r>
        <w:rPr>
          <w:sz w:val="24"/>
        </w:rPr>
        <w:t>Pani/Pana</w:t>
      </w:r>
      <w:r>
        <w:rPr>
          <w:spacing w:val="34"/>
          <w:sz w:val="24"/>
        </w:rPr>
        <w:t xml:space="preserve"> </w:t>
      </w:r>
      <w:r>
        <w:rPr>
          <w:sz w:val="24"/>
        </w:rPr>
        <w:t>danych</w:t>
      </w:r>
      <w:r>
        <w:rPr>
          <w:spacing w:val="34"/>
          <w:sz w:val="24"/>
        </w:rPr>
        <w:t xml:space="preserve"> </w:t>
      </w:r>
      <w:r>
        <w:rPr>
          <w:sz w:val="24"/>
        </w:rPr>
        <w:t>osobowych,</w:t>
      </w:r>
      <w:r>
        <w:rPr>
          <w:spacing w:val="39"/>
          <w:sz w:val="24"/>
        </w:rPr>
        <w:t xml:space="preserve"> </w:t>
      </w:r>
      <w:r>
        <w:rPr>
          <w:sz w:val="24"/>
        </w:rPr>
        <w:t>czyli</w:t>
      </w:r>
      <w:r>
        <w:rPr>
          <w:spacing w:val="34"/>
          <w:sz w:val="24"/>
        </w:rPr>
        <w:t xml:space="preserve"> </w:t>
      </w:r>
      <w:r>
        <w:rPr>
          <w:sz w:val="24"/>
        </w:rPr>
        <w:t>podmiotem</w:t>
      </w:r>
      <w:r>
        <w:rPr>
          <w:spacing w:val="34"/>
          <w:sz w:val="24"/>
        </w:rPr>
        <w:t xml:space="preserve"> </w:t>
      </w:r>
      <w:r>
        <w:rPr>
          <w:sz w:val="24"/>
        </w:rPr>
        <w:t>decydującym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tym, w</w:t>
      </w:r>
      <w:r>
        <w:rPr>
          <w:spacing w:val="39"/>
          <w:sz w:val="24"/>
        </w:rPr>
        <w:t xml:space="preserve"> </w:t>
      </w:r>
      <w:r>
        <w:rPr>
          <w:sz w:val="24"/>
        </w:rPr>
        <w:t>jakim</w:t>
      </w:r>
      <w:r>
        <w:rPr>
          <w:spacing w:val="39"/>
          <w:sz w:val="24"/>
        </w:rPr>
        <w:t xml:space="preserve"> </w:t>
      </w:r>
      <w:r>
        <w:rPr>
          <w:sz w:val="24"/>
        </w:rPr>
        <w:t>celu</w:t>
      </w:r>
      <w:r>
        <w:rPr>
          <w:spacing w:val="39"/>
          <w:sz w:val="24"/>
        </w:rPr>
        <w:t xml:space="preserve"> </w:t>
      </w:r>
      <w:r>
        <w:rPr>
          <w:sz w:val="24"/>
        </w:rPr>
        <w:t>oraz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jaki</w:t>
      </w:r>
      <w:r>
        <w:rPr>
          <w:spacing w:val="39"/>
          <w:sz w:val="24"/>
        </w:rPr>
        <w:t xml:space="preserve"> </w:t>
      </w:r>
      <w:r>
        <w:rPr>
          <w:sz w:val="24"/>
        </w:rPr>
        <w:t>sposób</w:t>
      </w:r>
      <w:r>
        <w:rPr>
          <w:spacing w:val="39"/>
          <w:sz w:val="24"/>
        </w:rPr>
        <w:t xml:space="preserve"> </w:t>
      </w:r>
      <w:r>
        <w:rPr>
          <w:sz w:val="24"/>
        </w:rPr>
        <w:t>będą</w:t>
      </w:r>
      <w:r>
        <w:rPr>
          <w:spacing w:val="39"/>
          <w:sz w:val="24"/>
        </w:rPr>
        <w:t xml:space="preserve"> </w:t>
      </w:r>
      <w:r>
        <w:rPr>
          <w:sz w:val="24"/>
        </w:rPr>
        <w:t>one</w:t>
      </w:r>
      <w:r>
        <w:rPr>
          <w:spacing w:val="39"/>
          <w:sz w:val="24"/>
        </w:rPr>
        <w:t xml:space="preserve"> </w:t>
      </w:r>
      <w:r>
        <w:rPr>
          <w:sz w:val="24"/>
        </w:rPr>
        <w:t>przetwarzane,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Zarząd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Dróg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Miejskich 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Rybniku,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Jankowicka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41B,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44-200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Rybnik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e-</w:t>
      </w:r>
      <w:r>
        <w:rPr>
          <w:color w:val="000000"/>
          <w:sz w:val="24"/>
        </w:rPr>
        <w:t xml:space="preserve">mail: </w:t>
      </w:r>
      <w:hyperlink r:id="rId2">
        <w:r>
          <w:rPr>
            <w:rStyle w:val="Style8"/>
            <w:color w:val="000000"/>
            <w:sz w:val="24"/>
            <w:u w:val="single" w:color="0000FF"/>
          </w:rPr>
          <w:t>sekretariat@</w:t>
        </w:r>
      </w:hyperlink>
      <w:hyperlink r:id="rId3">
        <w:r>
          <w:rPr>
            <w:rStyle w:val="Style8"/>
            <w:color w:val="000000"/>
            <w:sz w:val="24"/>
            <w:u w:val="single" w:color="0000FF"/>
          </w:rPr>
          <w:t>zdm</w:t>
        </w:r>
      </w:hyperlink>
      <w:hyperlink r:id="rId4">
        <w:r>
          <w:rPr>
            <w:rStyle w:val="Style8"/>
            <w:color w:val="000000"/>
            <w:sz w:val="24"/>
            <w:u w:val="single" w:color="0000FF"/>
          </w:rPr>
          <w:t>.rybnik.pl</w:t>
        </w:r>
      </w:hyperlink>
      <w:r>
        <w:rPr>
          <w:color w:val="000000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  <w:tab w:val="left" w:pos="428" w:leader="none"/>
        </w:tabs>
        <w:spacing w:lineRule="auto" w:line="240" w:before="0" w:after="0"/>
        <w:ind w:hanging="284" w:start="428" w:end="138"/>
        <w:jc w:val="both"/>
        <w:rPr/>
      </w:pPr>
      <w:r>
        <w:rPr>
          <w:color w:val="000000"/>
          <w:sz w:val="24"/>
        </w:rPr>
        <w:t xml:space="preserve">Administrator wyznaczył Inspektora Ochrony Danych, z którym można się skontaktować pod adresem: ul. Jankowicka 41B, 44-200 Rybnik lub za pomocą poczty elektronicznej: </w:t>
      </w:r>
      <w:hyperlink r:id="rId5" w:tgtFrame="_blank">
        <w:r>
          <w:rPr>
            <w:rStyle w:val="Hyperlink"/>
            <w:color w:val="000000"/>
            <w:u w:val="single"/>
          </w:rPr>
          <w:t>zodo@um.rybnik.pl</w:t>
        </w:r>
      </w:hyperlink>
      <w:r>
        <w:rPr>
          <w:b/>
          <w:color w:val="000000"/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  <w:tab w:val="left" w:pos="428" w:leader="none"/>
        </w:tabs>
        <w:spacing w:lineRule="auto" w:line="240" w:before="0" w:after="0"/>
        <w:ind w:hanging="284" w:start="428" w:end="147"/>
        <w:jc w:val="both"/>
        <w:rPr>
          <w:sz w:val="24"/>
        </w:rPr>
      </w:pPr>
      <w:r>
        <w:rPr>
          <w:sz w:val="24"/>
        </w:rPr>
        <w:t>Pani/Pana dane osobowe przetwarzane będą na podstawie art. 6 ust. 1 lit. c RODO w celu związanym z postępowaniem o udzielenie zamówienia poza Ustawą z dnia 11 września 2019 r. - Prawo zamówień publicznych, którego wartość nie przekracza kwoty 130 000 zł, prowadzonym w trybie przewidzianym dla zamówień nieprzekraczających 130 000 zł.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  <w:tab w:val="left" w:pos="428" w:leader="none"/>
        </w:tabs>
        <w:spacing w:lineRule="auto" w:line="240" w:before="0" w:after="0"/>
        <w:ind w:hanging="284" w:start="428" w:end="148"/>
        <w:jc w:val="both"/>
        <w:rPr>
          <w:sz w:val="24"/>
        </w:rPr>
      </w:pPr>
      <w:r>
        <w:rPr>
          <w:sz w:val="24"/>
        </w:rPr>
        <w:t>Pani/Pana dane osobowe nie będą wykorzystywane do celów innych niż te, dla których zostały pierwotnie zebrane.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  <w:tab w:val="left" w:pos="428" w:leader="none"/>
        </w:tabs>
        <w:spacing w:lineRule="auto" w:line="240" w:before="0" w:after="0"/>
        <w:ind w:hanging="284" w:start="428" w:end="146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Panią/Pana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dobrowolne,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z w:val="24"/>
        </w:rPr>
        <w:t>niezbędne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 celów określonych w pkt 3.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  <w:tab w:val="left" w:pos="428" w:leader="none"/>
        </w:tabs>
        <w:spacing w:lineRule="auto" w:line="240" w:before="0" w:after="0"/>
        <w:ind w:hanging="284" w:start="428" w:end="137"/>
        <w:jc w:val="start"/>
        <w:rPr>
          <w:sz w:val="24"/>
        </w:rPr>
      </w:pPr>
      <w:r>
        <w:rPr>
          <w:sz w:val="24"/>
        </w:rPr>
        <w:t>Odbiorcami Pani/Pana danych osobowych będą osoby, którym udostępniona zostanie do-kumentacja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oparciu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przepisy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obowiązującego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tym w</w:t>
      </w:r>
      <w:r>
        <w:rPr>
          <w:spacing w:val="2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23"/>
          <w:sz w:val="24"/>
        </w:rPr>
        <w:t xml:space="preserve"> </w:t>
      </w:r>
      <w:r>
        <w:rPr>
          <w:sz w:val="24"/>
        </w:rPr>
        <w:t>przepisy</w:t>
      </w:r>
      <w:r>
        <w:rPr>
          <w:spacing w:val="23"/>
          <w:sz w:val="24"/>
        </w:rPr>
        <w:t xml:space="preserve"> </w:t>
      </w:r>
      <w:r>
        <w:rPr>
          <w:sz w:val="24"/>
        </w:rPr>
        <w:t>Ustawy</w:t>
      </w:r>
      <w:r>
        <w:rPr>
          <w:spacing w:val="23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dnia</w:t>
      </w:r>
      <w:r>
        <w:rPr>
          <w:spacing w:val="23"/>
          <w:sz w:val="24"/>
        </w:rPr>
        <w:t xml:space="preserve"> </w:t>
      </w:r>
      <w:r>
        <w:rPr>
          <w:sz w:val="24"/>
        </w:rPr>
        <w:t>6</w:t>
      </w:r>
      <w:r>
        <w:rPr>
          <w:spacing w:val="23"/>
          <w:sz w:val="24"/>
        </w:rPr>
        <w:t xml:space="preserve"> </w:t>
      </w:r>
      <w:r>
        <w:rPr>
          <w:sz w:val="24"/>
        </w:rPr>
        <w:t>września</w:t>
      </w:r>
      <w:r>
        <w:rPr>
          <w:spacing w:val="23"/>
          <w:sz w:val="24"/>
        </w:rPr>
        <w:t xml:space="preserve"> </w:t>
      </w:r>
      <w:r>
        <w:rPr>
          <w:sz w:val="24"/>
        </w:rPr>
        <w:t>2001</w:t>
      </w:r>
      <w:r>
        <w:rPr>
          <w:spacing w:val="23"/>
          <w:sz w:val="24"/>
        </w:rPr>
        <w:t xml:space="preserve"> </w:t>
      </w:r>
      <w:r>
        <w:rPr>
          <w:sz w:val="24"/>
        </w:rPr>
        <w:t>r.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dostępie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informacji</w:t>
      </w:r>
      <w:r>
        <w:rPr>
          <w:spacing w:val="23"/>
          <w:sz w:val="24"/>
        </w:rPr>
        <w:t xml:space="preserve"> </w:t>
      </w:r>
      <w:r>
        <w:rPr>
          <w:sz w:val="24"/>
        </w:rPr>
        <w:t>pu-blicznej (</w:t>
      </w:r>
      <w:hyperlink r:id="rId6">
        <w:r>
          <w:rPr>
            <w:rStyle w:val="Style8"/>
            <w:sz w:val="24"/>
          </w:rPr>
          <w:t>Dz.U. z 2022 r. poz. 902</w:t>
        </w:r>
      </w:hyperlink>
      <w:r>
        <w:rPr>
          <w:sz w:val="24"/>
        </w:rPr>
        <w:t xml:space="preserve"> z późn. zm.) oraz uprawnione organy państwa.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  <w:tab w:val="left" w:pos="428" w:leader="none"/>
        </w:tabs>
        <w:spacing w:lineRule="auto" w:line="240" w:before="0" w:after="0"/>
        <w:ind w:hanging="284" w:start="428" w:end="137"/>
        <w:jc w:val="start"/>
        <w:rPr>
          <w:sz w:val="24"/>
        </w:rPr>
      </w:pPr>
      <w:r>
        <w:rPr>
          <w:sz w:val="24"/>
        </w:rPr>
        <w:t>Pani/Pana dane osobowe będą przechowywane zgodnie z zapisami w Instrukcji kancela-ryjnej, nie dłużej jednak, niż przez 10 lat.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40" w:before="1" w:after="0"/>
        <w:ind w:hanging="282" w:start="426" w:end="0"/>
        <w:jc w:val="start"/>
        <w:rPr>
          <w:sz w:val="24"/>
        </w:rPr>
      </w:pPr>
      <w:r>
        <w:rPr>
          <w:sz w:val="24"/>
        </w:rPr>
        <w:t>Posiada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Pani/Pan:</w:t>
      </w:r>
    </w:p>
    <w:p>
      <w:pPr>
        <w:pStyle w:val="BodyText"/>
        <w:ind w:hanging="283" w:start="711" w:end="138"/>
        <w:rPr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80"/>
        </w:rPr>
        <w:t xml:space="preserve"> </w:t>
      </w:r>
      <w:r>
        <w:rPr/>
        <w:t>na podstawie art. 15 RODO prawo dostępu do danych osobowych Pani/Pana dotyczą-</w:t>
      </w:r>
      <w:r>
        <w:rPr>
          <w:spacing w:val="-2"/>
        </w:rPr>
        <w:t>cych,</w:t>
      </w:r>
    </w:p>
    <w:p>
      <w:pPr>
        <w:pStyle w:val="BodyText"/>
        <w:ind w:hanging="0" w:start="428" w:end="0"/>
        <w:rPr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49"/>
          <w:w w:val="150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podstawie</w:t>
      </w:r>
      <w:r>
        <w:rPr>
          <w:spacing w:val="-3"/>
        </w:rPr>
        <w:t xml:space="preserve"> </w:t>
      </w:r>
      <w:r>
        <w:rPr/>
        <w:t>art.</w:t>
      </w:r>
      <w:r>
        <w:rPr>
          <w:spacing w:val="-3"/>
        </w:rPr>
        <w:t xml:space="preserve"> </w:t>
      </w:r>
      <w:r>
        <w:rPr/>
        <w:t>16</w:t>
      </w:r>
      <w:r>
        <w:rPr>
          <w:spacing w:val="-3"/>
        </w:rPr>
        <w:t xml:space="preserve"> </w:t>
      </w:r>
      <w:r>
        <w:rPr/>
        <w:t>RODO</w:t>
      </w:r>
      <w:r>
        <w:rPr>
          <w:spacing w:val="-3"/>
        </w:rPr>
        <w:t xml:space="preserve"> </w:t>
      </w:r>
      <w:r>
        <w:rPr/>
        <w:t>prawo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sprostowania</w:t>
      </w:r>
      <w:r>
        <w:rPr>
          <w:spacing w:val="-3"/>
        </w:rPr>
        <w:t xml:space="preserve"> </w:t>
      </w:r>
      <w:r>
        <w:rPr/>
        <w:t>Pani/Pana</w:t>
      </w:r>
      <w:r>
        <w:rPr>
          <w:spacing w:val="-3"/>
        </w:rPr>
        <w:t xml:space="preserve"> </w:t>
      </w:r>
      <w:r>
        <w:rPr/>
        <w:t>danych</w:t>
      </w:r>
      <w:r>
        <w:rPr>
          <w:spacing w:val="-2"/>
        </w:rPr>
        <w:t xml:space="preserve"> osobowych*,</w:t>
      </w:r>
    </w:p>
    <w:p>
      <w:pPr>
        <w:pStyle w:val="BodyText"/>
        <w:ind w:hanging="283" w:start="711" w:end="137"/>
        <w:jc w:val="both"/>
        <w:rPr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40"/>
        </w:rPr>
        <w:t xml:space="preserve"> </w:t>
      </w:r>
      <w:r>
        <w:rPr/>
        <w:t xml:space="preserve">na podstawie art. 18 RODO prawo żądania od administratora ograniczenia przetwarza-nia danych osobowych z zastrzeżeniem przypadków, o których mowa w art. 18 ust. 2 </w:t>
      </w:r>
      <w:r>
        <w:rPr>
          <w:spacing w:val="-2"/>
        </w:rPr>
        <w:t>RODO**,</w:t>
      </w:r>
    </w:p>
    <w:p>
      <w:pPr>
        <w:pStyle w:val="BodyText"/>
        <w:ind w:hanging="283" w:start="711" w:end="137"/>
        <w:jc w:val="both"/>
        <w:rPr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40"/>
        </w:rPr>
        <w:t xml:space="preserve"> </w:t>
      </w:r>
      <w:r>
        <w:rPr/>
        <w:t>prawo do wniesienia skargi do Prezesa Urzędu Ochrony Danych Osobowych, gdy uzna Pani/Pan, że przetwarzanie danych osobowych Pani/Pana dotyczących narusza przepi-sy RODO.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40" w:before="0" w:after="0"/>
        <w:ind w:hanging="282" w:start="426" w:end="0"/>
        <w:jc w:val="start"/>
        <w:rPr>
          <w:sz w:val="24"/>
        </w:rPr>
      </w:pP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Pani/Panu:</w:t>
      </w:r>
    </w:p>
    <w:p>
      <w:pPr>
        <w:pStyle w:val="BodyText"/>
        <w:ind w:hanging="0" w:start="428" w:end="0"/>
        <w:rPr/>
      </w:pPr>
      <w:r>
        <w:rPr>
          <w:rFonts w:ascii="Times New Roman" w:hAnsi="Times New Roman"/>
          <w:i/>
        </w:rPr>
        <w:t>−</w:t>
      </w:r>
      <w:r>
        <w:rPr>
          <w:rFonts w:ascii="Times New Roman" w:hAnsi="Times New Roman"/>
          <w:i/>
          <w:spacing w:val="55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związku</w:t>
      </w:r>
      <w:r>
        <w:rPr>
          <w:spacing w:val="-3"/>
        </w:rPr>
        <w:t xml:space="preserve"> </w:t>
      </w:r>
      <w:r>
        <w:rPr/>
        <w:t>z</w:t>
      </w:r>
      <w:r>
        <w:rPr>
          <w:spacing w:val="-2"/>
        </w:rPr>
        <w:t xml:space="preserve"> </w:t>
      </w:r>
      <w:r>
        <w:rPr/>
        <w:t>art.</w:t>
      </w:r>
      <w:r>
        <w:rPr>
          <w:spacing w:val="-3"/>
        </w:rPr>
        <w:t xml:space="preserve"> </w:t>
      </w:r>
      <w:r>
        <w:rPr/>
        <w:t>17</w:t>
      </w:r>
      <w:r>
        <w:rPr>
          <w:spacing w:val="-3"/>
        </w:rPr>
        <w:t xml:space="preserve"> </w:t>
      </w:r>
      <w:r>
        <w:rPr/>
        <w:t>ust.</w:t>
      </w:r>
      <w:r>
        <w:rPr>
          <w:spacing w:val="-2"/>
        </w:rPr>
        <w:t xml:space="preserve"> </w:t>
      </w:r>
      <w:r>
        <w:rPr/>
        <w:t>3</w:t>
      </w:r>
      <w:r>
        <w:rPr>
          <w:spacing w:val="-3"/>
        </w:rPr>
        <w:t xml:space="preserve"> </w:t>
      </w:r>
      <w:r>
        <w:rPr/>
        <w:t>lit.</w:t>
      </w:r>
      <w:r>
        <w:rPr>
          <w:spacing w:val="-3"/>
        </w:rPr>
        <w:t xml:space="preserve"> </w:t>
      </w:r>
      <w:r>
        <w:rPr/>
        <w:t>b,</w:t>
      </w:r>
      <w:r>
        <w:rPr>
          <w:spacing w:val="-2"/>
        </w:rPr>
        <w:t xml:space="preserve"> </w:t>
      </w:r>
      <w:r>
        <w:rPr/>
        <w:t>d</w:t>
      </w:r>
      <w:r>
        <w:rPr>
          <w:spacing w:val="-3"/>
        </w:rPr>
        <w:t xml:space="preserve"> </w:t>
      </w:r>
      <w:r>
        <w:rPr/>
        <w:t>lub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RODO</w:t>
      </w:r>
      <w:r>
        <w:rPr>
          <w:spacing w:val="-3"/>
        </w:rPr>
        <w:t xml:space="preserve"> </w:t>
      </w:r>
      <w:r>
        <w:rPr/>
        <w:t>prawo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usunięcia</w:t>
      </w:r>
      <w:r>
        <w:rPr>
          <w:spacing w:val="-3"/>
        </w:rPr>
        <w:t xml:space="preserve"> </w:t>
      </w:r>
      <w:r>
        <w:rPr/>
        <w:t>danych</w:t>
      </w:r>
      <w:r>
        <w:rPr>
          <w:spacing w:val="-2"/>
        </w:rPr>
        <w:t xml:space="preserve"> osobowych,</w:t>
      </w:r>
    </w:p>
    <w:p>
      <w:pPr>
        <w:pStyle w:val="BodyText"/>
        <w:ind w:hanging="0" w:start="428" w:end="0"/>
        <w:rPr/>
      </w:pPr>
      <w:r>
        <w:rPr>
          <w:rFonts w:ascii="Times New Roman" w:hAnsi="Times New Roman"/>
          <w:i/>
        </w:rPr>
        <w:t>−</w:t>
      </w:r>
      <w:r>
        <w:rPr>
          <w:rFonts w:ascii="Times New Roman" w:hAnsi="Times New Roman"/>
          <w:i/>
          <w:spacing w:val="54"/>
        </w:rPr>
        <w:t xml:space="preserve"> </w:t>
      </w:r>
      <w:r>
        <w:rPr/>
        <w:t>prawo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przenoszenia</w:t>
      </w:r>
      <w:r>
        <w:rPr>
          <w:spacing w:val="-3"/>
        </w:rPr>
        <w:t xml:space="preserve"> </w:t>
      </w:r>
      <w:r>
        <w:rPr/>
        <w:t>danych</w:t>
      </w:r>
      <w:r>
        <w:rPr>
          <w:spacing w:val="-3"/>
        </w:rPr>
        <w:t xml:space="preserve"> </w:t>
      </w:r>
      <w:r>
        <w:rPr/>
        <w:t>osobowych,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którym</w:t>
      </w:r>
      <w:r>
        <w:rPr>
          <w:spacing w:val="-3"/>
        </w:rPr>
        <w:t xml:space="preserve"> </w:t>
      </w:r>
      <w:r>
        <w:rPr/>
        <w:t>mowa</w:t>
      </w:r>
      <w:r>
        <w:rPr>
          <w:spacing w:val="-3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art.</w:t>
      </w:r>
      <w:r>
        <w:rPr>
          <w:spacing w:val="-3"/>
        </w:rPr>
        <w:t xml:space="preserve"> </w:t>
      </w:r>
      <w:r>
        <w:rPr/>
        <w:t>20</w:t>
      </w:r>
      <w:r>
        <w:rPr>
          <w:spacing w:val="-3"/>
        </w:rPr>
        <w:t xml:space="preserve"> </w:t>
      </w:r>
      <w:r>
        <w:rPr>
          <w:spacing w:val="-2"/>
        </w:rPr>
        <w:t>RODO,</w:t>
      </w:r>
    </w:p>
    <w:p>
      <w:pPr>
        <w:pStyle w:val="BodyText"/>
        <w:spacing w:before="0" w:after="0"/>
        <w:ind w:hanging="283" w:start="711" w:end="155"/>
        <w:rPr/>
      </w:pPr>
      <w:r>
        <w:rPr>
          <w:rFonts w:ascii="Times New Roman" w:hAnsi="Times New Roman"/>
          <w:i/>
        </w:rPr>
        <w:t>−</w:t>
      </w:r>
      <w:r>
        <w:rPr>
          <w:rFonts w:ascii="Times New Roman" w:hAnsi="Times New Roman"/>
          <w:i/>
          <w:spacing w:val="40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podstawie</w:t>
      </w:r>
      <w:r>
        <w:rPr>
          <w:spacing w:val="-1"/>
        </w:rPr>
        <w:t xml:space="preserve"> </w:t>
      </w:r>
      <w:r>
        <w:rPr/>
        <w:t>art.</w:t>
      </w:r>
      <w:r>
        <w:rPr>
          <w:spacing w:val="-1"/>
        </w:rPr>
        <w:t xml:space="preserve"> </w:t>
      </w:r>
      <w:r>
        <w:rPr/>
        <w:t>21</w:t>
      </w:r>
      <w:r>
        <w:rPr>
          <w:spacing w:val="-1"/>
        </w:rPr>
        <w:t xml:space="preserve"> </w:t>
      </w:r>
      <w:r>
        <w:rPr/>
        <w:t>RODO</w:t>
      </w:r>
      <w:r>
        <w:rPr>
          <w:spacing w:val="-1"/>
        </w:rPr>
        <w:t xml:space="preserve"> </w:t>
      </w:r>
      <w:r>
        <w:rPr/>
        <w:t>prawo</w:t>
      </w:r>
      <w:r>
        <w:rPr>
          <w:spacing w:val="-1"/>
        </w:rPr>
        <w:t xml:space="preserve"> </w:t>
      </w:r>
      <w:r>
        <w:rPr/>
        <w:t>sprzeciwu,</w:t>
      </w:r>
      <w:r>
        <w:rPr>
          <w:spacing w:val="-1"/>
        </w:rPr>
        <w:t xml:space="preserve"> </w:t>
      </w:r>
      <w:r>
        <w:rPr/>
        <w:t>wobec</w:t>
      </w:r>
      <w:r>
        <w:rPr>
          <w:spacing w:val="-1"/>
        </w:rPr>
        <w:t xml:space="preserve"> </w:t>
      </w:r>
      <w:r>
        <w:rPr/>
        <w:t>przetwarzania</w:t>
      </w:r>
      <w:r>
        <w:rPr>
          <w:spacing w:val="-1"/>
        </w:rPr>
        <w:t xml:space="preserve"> </w:t>
      </w:r>
      <w:r>
        <w:rPr/>
        <w:t>danych</w:t>
      </w:r>
      <w:r>
        <w:rPr>
          <w:spacing w:val="-1"/>
        </w:rPr>
        <w:t xml:space="preserve"> </w:t>
      </w:r>
      <w:r>
        <w:rPr/>
        <w:t>osobowych zgromadzonych na podstawie art. 6 ust. 1 lit. c RODO.</w:t>
      </w:r>
    </w:p>
    <w:p>
      <w:p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275" w:right="1275" w:gutter="0" w:header="708" w:top="200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25" w:leader="none"/>
          <w:tab w:val="left" w:pos="428" w:leader="none"/>
        </w:tabs>
        <w:spacing w:lineRule="auto" w:line="240" w:before="217" w:after="0"/>
        <w:ind w:hanging="426" w:start="428" w:end="152"/>
        <w:jc w:val="star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Pani/Pana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decyzje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sposób zautomatyzowany, stosownie do art. 22 RODO.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5" w:leader="none"/>
          <w:tab w:val="left" w:pos="428" w:leader="none"/>
        </w:tabs>
        <w:spacing w:lineRule="auto" w:line="240" w:before="0" w:after="0"/>
        <w:ind w:hanging="426" w:start="428" w:end="147"/>
        <w:jc w:val="start"/>
        <w:rPr>
          <w:sz w:val="24"/>
        </w:rPr>
      </w:pPr>
      <w:r>
        <w:rPr>
          <w:sz w:val="24"/>
        </w:rPr>
        <w:t>Pani/Pana</w:t>
      </w:r>
      <w:r>
        <w:rPr>
          <w:spacing w:val="33"/>
          <w:sz w:val="24"/>
        </w:rPr>
        <w:t xml:space="preserve"> </w:t>
      </w:r>
      <w:r>
        <w:rPr>
          <w:sz w:val="24"/>
        </w:rPr>
        <w:t>dane</w:t>
      </w:r>
      <w:r>
        <w:rPr>
          <w:spacing w:val="33"/>
          <w:sz w:val="24"/>
        </w:rPr>
        <w:t xml:space="preserve"> </w:t>
      </w:r>
      <w:r>
        <w:rPr>
          <w:sz w:val="24"/>
        </w:rPr>
        <w:t>osobowe</w:t>
      </w:r>
      <w:r>
        <w:rPr>
          <w:spacing w:val="33"/>
          <w:sz w:val="24"/>
        </w:rPr>
        <w:t xml:space="preserve"> </w:t>
      </w:r>
      <w:r>
        <w:rPr>
          <w:sz w:val="24"/>
        </w:rPr>
        <w:t>nie</w:t>
      </w:r>
      <w:r>
        <w:rPr>
          <w:spacing w:val="33"/>
          <w:sz w:val="24"/>
        </w:rPr>
        <w:t xml:space="preserve"> </w:t>
      </w:r>
      <w:r>
        <w:rPr>
          <w:sz w:val="24"/>
        </w:rPr>
        <w:t>będą</w:t>
      </w:r>
      <w:r>
        <w:rPr>
          <w:spacing w:val="33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z w:val="24"/>
        </w:rPr>
        <w:t>państwa</w:t>
      </w:r>
      <w:r>
        <w:rPr>
          <w:spacing w:val="33"/>
          <w:sz w:val="24"/>
        </w:rPr>
        <w:t xml:space="preserve"> </w:t>
      </w:r>
      <w:r>
        <w:rPr>
          <w:sz w:val="24"/>
        </w:rPr>
        <w:t>trzeciego</w:t>
      </w:r>
      <w:r>
        <w:rPr>
          <w:spacing w:val="33"/>
          <w:sz w:val="24"/>
        </w:rPr>
        <w:t xml:space="preserve"> </w:t>
      </w:r>
      <w:r>
        <w:rPr>
          <w:sz w:val="24"/>
        </w:rPr>
        <w:t>lub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organizacji </w:t>
      </w:r>
      <w:r>
        <w:rPr>
          <w:spacing w:val="-2"/>
          <w:sz w:val="24"/>
        </w:rPr>
        <w:t>międzynarodowej.</w:t>
      </w:r>
    </w:p>
    <w:p>
      <w:pPr>
        <w:pStyle w:val="BodyText"/>
        <w:spacing w:before="7" w:after="0"/>
        <w:ind w:hanging="0" w:start="0" w:end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167640</wp:posOffset>
                </wp:positionV>
                <wp:extent cx="2580640" cy="1270"/>
                <wp:effectExtent l="0" t="5080" r="0" b="3810"/>
                <wp:wrapTopAndBottom/>
                <wp:docPr id="7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480" cy="1440"/>
                        </a:xfrm>
                        <a:custGeom>
                          <a:avLst/>
                          <a:gdLst>
                            <a:gd name="textAreaLeft" fmla="*/ 0 w 1463040"/>
                            <a:gd name="textAreaRight" fmla="*/ 1463400 w 14630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80640" h="0">
                              <a:moveTo>
                                <a:pt x="0" y="0"/>
                              </a:moveTo>
                              <a:lnTo>
                                <a:pt x="258043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1" w:after="0"/>
        <w:ind w:hanging="0" w:start="144" w:end="0"/>
        <w:jc w:val="start"/>
        <w:rPr>
          <w:b/>
          <w:i/>
          <w:sz w:val="18"/>
        </w:rPr>
      </w:pPr>
      <w:r>
        <w:rPr>
          <w:b/>
          <w:i/>
          <w:spacing w:val="-2"/>
          <w:sz w:val="18"/>
        </w:rPr>
        <w:t>Wyjaśnienie:</w:t>
      </w:r>
    </w:p>
    <w:p>
      <w:pPr>
        <w:pStyle w:val="Normal"/>
        <w:spacing w:before="0" w:after="0"/>
        <w:ind w:hanging="0" w:start="144" w:end="139"/>
        <w:jc w:val="both"/>
        <w:rPr>
          <w:i/>
          <w:sz w:val="18"/>
        </w:rPr>
      </w:pPr>
      <w:r>
        <w:rPr>
          <w:i/>
          <w:sz w:val="18"/>
        </w:rPr>
        <w:t>* skorzystanie z prawa do sprostowania nie może skutkować zmianą wyniku postępowania o udzielenie zamówienia publicznego poniżej 130 000 zł ani zmianą postanowień umowy w zakresie niezgodnym z przepisami prawa oraz nie może naruszać integralności protokołu zamówienia oraz jego załączników.</w:t>
      </w:r>
    </w:p>
    <w:p>
      <w:pPr>
        <w:pStyle w:val="Normal"/>
        <w:spacing w:before="1" w:after="0"/>
        <w:ind w:hanging="0" w:start="144" w:end="139"/>
        <w:jc w:val="both"/>
        <w:rPr>
          <w:i/>
          <w:sz w:val="18"/>
        </w:rPr>
      </w:pPr>
      <w:r>
        <w:rPr>
          <w:i/>
          <w:sz w:val="18"/>
        </w:rPr>
        <w:t>**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>
      <w:headerReference w:type="default" r:id="rId10"/>
      <w:headerReference w:type="first" r:id="rId11"/>
      <w:type w:val="nextPage"/>
      <w:pgSz w:w="11906" w:h="16838"/>
      <w:pgMar w:left="1275" w:right="1275" w:gutter="0" w:header="708" w:top="20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start="0" w:end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394335</wp:posOffset>
              </wp:positionH>
              <wp:positionV relativeFrom="page">
                <wp:posOffset>449580</wp:posOffset>
              </wp:positionV>
              <wp:extent cx="6847840" cy="641350"/>
              <wp:effectExtent l="3175" t="3175" r="3810" b="3810"/>
              <wp:wrapNone/>
              <wp:docPr id="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7920" cy="641520"/>
                      </a:xfrm>
                      <a:custGeom>
                        <a:avLst/>
                        <a:gdLst>
                          <a:gd name="textAreaLeft" fmla="*/ 0 w 3882240"/>
                          <a:gd name="textAreaRight" fmla="*/ 3882600 w 3882240"/>
                          <a:gd name="textAreaTop" fmla="*/ 0 h 363600"/>
                          <a:gd name="textAreaBottom" fmla="*/ 363960 h 36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847840" h="641350">
                            <a:moveTo>
                              <a:pt x="0" y="3175"/>
                            </a:moveTo>
                            <a:lnTo>
                              <a:pt x="6847840" y="3175"/>
                            </a:lnTo>
                          </a:path>
                          <a:path w="6847840" h="641350">
                            <a:moveTo>
                              <a:pt x="0" y="638175"/>
                            </a:moveTo>
                            <a:lnTo>
                              <a:pt x="6847840" y="638175"/>
                            </a:lnTo>
                          </a:path>
                          <a:path w="6847840" h="641350">
                            <a:moveTo>
                              <a:pt x="3175" y="0"/>
                            </a:moveTo>
                            <a:lnTo>
                              <a:pt x="3175" y="641350"/>
                            </a:lnTo>
                          </a:path>
                          <a:path w="6847840" h="641350">
                            <a:moveTo>
                              <a:pt x="2253615" y="6350"/>
                            </a:moveTo>
                            <a:lnTo>
                              <a:pt x="2253615" y="635000"/>
                            </a:lnTo>
                          </a:path>
                          <a:path w="6847840" h="641350">
                            <a:moveTo>
                              <a:pt x="6844665" y="0"/>
                            </a:moveTo>
                            <a:lnTo>
                              <a:pt x="6844665" y="64135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464820</wp:posOffset>
              </wp:positionH>
              <wp:positionV relativeFrom="page">
                <wp:posOffset>511810</wp:posOffset>
              </wp:positionV>
              <wp:extent cx="2116455" cy="54991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6440" cy="55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64"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Zarząd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Dróg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Miejskich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Rybniku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ind w:hanging="0" w:start="754" w:end="69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ul.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Jankowicka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41B 44-200 Rybnik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6.6pt;margin-top:40.3pt;width:166.6pt;height:4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64"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Zarząd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Dróg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Miejskich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Rybniku</w:t>
                    </w:r>
                  </w:p>
                  <w:p>
                    <w:pPr>
                      <w:pStyle w:val="Zawartoramki"/>
                      <w:spacing w:before="0" w:after="0"/>
                      <w:ind w:hanging="0" w:start="754" w:end="6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ul.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Jankowicka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41B 44-200 Rybnik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2820670</wp:posOffset>
              </wp:positionH>
              <wp:positionV relativeFrom="page">
                <wp:posOffset>604520</wp:posOffset>
              </wp:positionV>
              <wp:extent cx="4244340" cy="36385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440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64"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Klauzula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informacyjna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dotycząca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przetwarzania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danych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osobowych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dla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zamówień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nieprzekraczających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130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000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zł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2.1pt;margin-top:47.6pt;width:334.15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64"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Klauzula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informacyjna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dotycząca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przetwarzania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danych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osobowych</w:t>
                    </w:r>
                  </w:p>
                  <w:p>
                    <w:pPr>
                      <w:pStyle w:val="Zawartoramki"/>
                      <w:spacing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dla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zamówień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nieprzekraczających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130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000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zł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start="0" w:end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394335</wp:posOffset>
              </wp:positionH>
              <wp:positionV relativeFrom="page">
                <wp:posOffset>449580</wp:posOffset>
              </wp:positionV>
              <wp:extent cx="6847840" cy="641350"/>
              <wp:effectExtent l="3175" t="3175" r="3810" b="381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7920" cy="641520"/>
                      </a:xfrm>
                      <a:custGeom>
                        <a:avLst/>
                        <a:gdLst>
                          <a:gd name="textAreaLeft" fmla="*/ 0 w 3882240"/>
                          <a:gd name="textAreaRight" fmla="*/ 3882600 w 3882240"/>
                          <a:gd name="textAreaTop" fmla="*/ 0 h 363600"/>
                          <a:gd name="textAreaBottom" fmla="*/ 363960 h 36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847840" h="641350">
                            <a:moveTo>
                              <a:pt x="0" y="3175"/>
                            </a:moveTo>
                            <a:lnTo>
                              <a:pt x="6847840" y="3175"/>
                            </a:lnTo>
                          </a:path>
                          <a:path w="6847840" h="641350">
                            <a:moveTo>
                              <a:pt x="0" y="638175"/>
                            </a:moveTo>
                            <a:lnTo>
                              <a:pt x="6847840" y="638175"/>
                            </a:lnTo>
                          </a:path>
                          <a:path w="6847840" h="641350">
                            <a:moveTo>
                              <a:pt x="3175" y="0"/>
                            </a:moveTo>
                            <a:lnTo>
                              <a:pt x="3175" y="641350"/>
                            </a:lnTo>
                          </a:path>
                          <a:path w="6847840" h="641350">
                            <a:moveTo>
                              <a:pt x="2253615" y="6350"/>
                            </a:moveTo>
                            <a:lnTo>
                              <a:pt x="2253615" y="635000"/>
                            </a:lnTo>
                          </a:path>
                          <a:path w="6847840" h="641350">
                            <a:moveTo>
                              <a:pt x="6844665" y="0"/>
                            </a:moveTo>
                            <a:lnTo>
                              <a:pt x="6844665" y="64135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464820</wp:posOffset>
              </wp:positionH>
              <wp:positionV relativeFrom="page">
                <wp:posOffset>511810</wp:posOffset>
              </wp:positionV>
              <wp:extent cx="2116455" cy="54991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6440" cy="55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64"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Zarząd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Dróg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Miejskich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Rybniku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ind w:hanging="0" w:start="754" w:end="69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ul.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Jankowicka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41B 44-200 Rybnik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6.6pt;margin-top:40.3pt;width:166.6pt;height:4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64"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Zarząd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Dróg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Miejskich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Rybniku</w:t>
                    </w:r>
                  </w:p>
                  <w:p>
                    <w:pPr>
                      <w:pStyle w:val="Zawartoramki"/>
                      <w:spacing w:before="0" w:after="0"/>
                      <w:ind w:hanging="0" w:start="754" w:end="6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ul.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Jankowicka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41B 44-200 Rybnik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2820670</wp:posOffset>
              </wp:positionH>
              <wp:positionV relativeFrom="page">
                <wp:posOffset>604520</wp:posOffset>
              </wp:positionV>
              <wp:extent cx="4244340" cy="363855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440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64"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Klauzula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informacyjna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dotycząca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przetwarzania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danych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osobowych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dla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zamówień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nieprzekraczających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130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000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zł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2.1pt;margin-top:47.6pt;width:334.15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64"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Klauzula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informacyjna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dotycząca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przetwarzania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danych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osobowych</w:t>
                    </w:r>
                  </w:p>
                  <w:p>
                    <w:pPr>
                      <w:pStyle w:val="Zawartoramki"/>
                      <w:spacing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dla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zamówień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nieprzekraczających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130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000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zł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start="0" w:end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394335</wp:posOffset>
              </wp:positionH>
              <wp:positionV relativeFrom="page">
                <wp:posOffset>449580</wp:posOffset>
              </wp:positionV>
              <wp:extent cx="6847840" cy="641350"/>
              <wp:effectExtent l="3175" t="3175" r="3810" b="3810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7920" cy="641520"/>
                      </a:xfrm>
                      <a:custGeom>
                        <a:avLst/>
                        <a:gdLst>
                          <a:gd name="textAreaLeft" fmla="*/ 0 w 3882240"/>
                          <a:gd name="textAreaRight" fmla="*/ 3882600 w 3882240"/>
                          <a:gd name="textAreaTop" fmla="*/ 0 h 363600"/>
                          <a:gd name="textAreaBottom" fmla="*/ 363960 h 36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847840" h="641350">
                            <a:moveTo>
                              <a:pt x="0" y="3175"/>
                            </a:moveTo>
                            <a:lnTo>
                              <a:pt x="6847840" y="3175"/>
                            </a:lnTo>
                          </a:path>
                          <a:path w="6847840" h="641350">
                            <a:moveTo>
                              <a:pt x="0" y="638175"/>
                            </a:moveTo>
                            <a:lnTo>
                              <a:pt x="6847840" y="638175"/>
                            </a:lnTo>
                          </a:path>
                          <a:path w="6847840" h="641350">
                            <a:moveTo>
                              <a:pt x="3175" y="0"/>
                            </a:moveTo>
                            <a:lnTo>
                              <a:pt x="3175" y="641350"/>
                            </a:lnTo>
                          </a:path>
                          <a:path w="6847840" h="641350">
                            <a:moveTo>
                              <a:pt x="2253615" y="6350"/>
                            </a:moveTo>
                            <a:lnTo>
                              <a:pt x="2253615" y="635000"/>
                            </a:lnTo>
                          </a:path>
                          <a:path w="6847840" h="641350">
                            <a:moveTo>
                              <a:pt x="6844665" y="0"/>
                            </a:moveTo>
                            <a:lnTo>
                              <a:pt x="6844665" y="64135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464820</wp:posOffset>
              </wp:positionH>
              <wp:positionV relativeFrom="page">
                <wp:posOffset>511810</wp:posOffset>
              </wp:positionV>
              <wp:extent cx="2116455" cy="549910"/>
              <wp:effectExtent l="0" t="0" r="0" b="0"/>
              <wp:wrapNone/>
              <wp:docPr id="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6440" cy="55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64"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Zarząd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Dróg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Miejskich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Rybniku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ind w:hanging="0" w:start="754" w:end="69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ul.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Jankowicka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41B 44-200 Rybnik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6.6pt;margin-top:40.3pt;width:166.6pt;height:4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64"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Zarząd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Dróg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Miejskich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Rybniku</w:t>
                    </w:r>
                  </w:p>
                  <w:p>
                    <w:pPr>
                      <w:pStyle w:val="Zawartoramki"/>
                      <w:spacing w:before="0" w:after="0"/>
                      <w:ind w:hanging="0" w:start="754" w:end="6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ul.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Jankowicka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41B 44-200 Rybnik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2820670</wp:posOffset>
              </wp:positionH>
              <wp:positionV relativeFrom="page">
                <wp:posOffset>604520</wp:posOffset>
              </wp:positionV>
              <wp:extent cx="4244340" cy="363855"/>
              <wp:effectExtent l="0" t="0" r="0" b="0"/>
              <wp:wrapNone/>
              <wp:docPr id="10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440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64"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Klauzula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informacyjna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dotycząca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przetwarzania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danych</w:t>
                          </w:r>
                          <w:r>
                            <w:rPr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osobowych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dla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zamówień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nieprzekraczających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130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000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zł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2.1pt;margin-top:47.6pt;width:334.15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64"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Klauzula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informacyjna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dotycząca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przetwarzania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danych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osobowych</w:t>
                    </w:r>
                  </w:p>
                  <w:p>
                    <w:pPr>
                      <w:pStyle w:val="Zawartoramki"/>
                      <w:spacing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dla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zamówień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nieprzekraczających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130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000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zł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28" w:hanging="284"/>
      </w:pPr>
      <w:rPr>
        <w:rFonts w:ascii="Calibri" w:hAnsi="Calibri" w:eastAsia="Calibri" w:cs="Calibri"/>
        <w:b w:val="false"/>
        <w:bCs w:val="false"/>
        <w:i w:val="false"/>
        <w:iCs w:val="false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13" w:hanging="28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07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00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994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88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81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75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68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284" w:start="428"/>
    </w:pPr>
    <w:rPr>
      <w:rFonts w:ascii="Calibri" w:hAnsi="Calibri" w:eastAsia="Calibri" w:cs="Calibri"/>
      <w:sz w:val="24"/>
      <w:szCs w:val="24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284" w:start="428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rsk.rybnik.pl" TargetMode="External"/><Relationship Id="rId3" Type="http://schemas.openxmlformats.org/officeDocument/2006/relationships/hyperlink" Target="mailto:sekretariat@rsk.rybnik.pl" TargetMode="External"/><Relationship Id="rId4" Type="http://schemas.openxmlformats.org/officeDocument/2006/relationships/hyperlink" Target="mailto:sekretariat@rsk.rybnik.pl" TargetMode="External"/><Relationship Id="rId5" Type="http://schemas.openxmlformats.org/officeDocument/2006/relationships/hyperlink" Target="mailto:zodo@um.rybnik.pl" TargetMode="External"/><Relationship Id="rId6" Type="http://schemas.openxmlformats.org/officeDocument/2006/relationships/hyperlink" Target="http://prawo.sejm.gov.pl/isap.nsf/DocDetails.xsp?id=WDU20190001429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2</Pages>
  <Words>574</Words>
  <Characters>3393</Characters>
  <CharactersWithSpaces>3926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2026-04-13T10:44:32Z</dcterms:created>
  <dc:creator>Barbara</dc:creator>
  <dc:description/>
  <dc:language>pl-PL</dc:language>
  <cp:lastModifiedBy/>
  <dcterms:modified xsi:type="dcterms:W3CDTF">2026-04-13T12:45:33Z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2025-01-19T00:00:00Z</vt:filetime>
  </property>
  <property fmtid="{D5CDD505-2E9C-101B-9397-08002B2CF9AE}" pid="4" name="Creator">
    <vt:lpwstr>Writer</vt:lpwstr>
  </property>
  <property fmtid="{D5CDD505-2E9C-101B-9397-08002B2CF9AE}" pid="5" name="LastSaved">
    <vt:filetime>2025-01-19T00:00:00Z</vt:filetime>
  </property>
  <property fmtid="{D5CDD505-2E9C-101B-9397-08002B2CF9AE}" pid="6" name="Producer">
    <vt:lpwstr>LibreOffice 7.5</vt:lpwstr>
  </property>
</Properties>
</file>